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«Русский язык»</w:t>
      </w:r>
    </w:p>
    <w:p w:rsidR="00865B23" w:rsidRPr="00865B23" w:rsidRDefault="00865B23" w:rsidP="00865B23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 w:rsidRPr="00865B23">
        <w:rPr>
          <w:rFonts w:ascii="Times New Roman" w:eastAsia="Times New Roman" w:hAnsi="Times New Roman" w:cs="Times New Roman"/>
          <w:b/>
          <w:i/>
          <w:sz w:val="24"/>
        </w:rPr>
        <w:t>(базовый уровень)</w:t>
      </w:r>
    </w:p>
    <w:p w:rsidR="00865B23" w:rsidRPr="00865B23" w:rsidRDefault="00865B23" w:rsidP="00865B23">
      <w:pPr>
        <w:tabs>
          <w:tab w:val="left" w:pos="4020"/>
        </w:tabs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Pr="00865B2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jc w:val="both"/>
        <w:rPr>
          <w:rFonts w:ascii="Times New Roman" w:eastAsia="Calibri" w:hAnsi="Times New Roman" w:cs="Times New Roman"/>
          <w:b/>
        </w:rPr>
      </w:pPr>
    </w:p>
    <w:p w:rsidR="00865B23" w:rsidRPr="00824BC3" w:rsidRDefault="00865B23" w:rsidP="00865B2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4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 освоения учебного предмета «Русский язык»</w:t>
      </w:r>
    </w:p>
    <w:p w:rsidR="00865B23" w:rsidRPr="00824BC3" w:rsidRDefault="00865B23" w:rsidP="00865B23">
      <w:pPr>
        <w:rPr>
          <w:sz w:val="28"/>
          <w:szCs w:val="28"/>
        </w:rPr>
      </w:pPr>
    </w:p>
    <w:p w:rsidR="00865B23" w:rsidRPr="00865B23" w:rsidRDefault="00865B23" w:rsidP="00865B23">
      <w:pPr>
        <w:spacing w:after="0" w:line="234" w:lineRule="auto"/>
        <w:ind w:left="7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lastRenderedPageBreak/>
        <w:t xml:space="preserve">    Личностные результаты в сфере отношений обучающихся к себе, к своему здоровью, к познанию себя:</w:t>
      </w:r>
    </w:p>
    <w:p w:rsidR="00865B23" w:rsidRPr="00865B23" w:rsidRDefault="00865B23" w:rsidP="00865B23">
      <w:pPr>
        <w:spacing w:after="0" w:line="10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65B23" w:rsidRPr="00865B23" w:rsidRDefault="00865B23" w:rsidP="00865B23">
      <w:pPr>
        <w:spacing w:after="0" w:line="13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65B23" w:rsidRPr="00865B23" w:rsidRDefault="00865B23" w:rsidP="00865B23">
      <w:pPr>
        <w:spacing w:after="0" w:line="13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</w:t>
      </w:r>
    </w:p>
    <w:p w:rsidR="00865B23" w:rsidRPr="00865B23" w:rsidRDefault="00865B23" w:rsidP="00865B23">
      <w:pPr>
        <w:spacing w:after="0" w:line="1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numPr>
          <w:ilvl w:val="0"/>
          <w:numId w:val="2"/>
        </w:numPr>
        <w:tabs>
          <w:tab w:val="left" w:pos="187"/>
        </w:tabs>
        <w:spacing w:after="0" w:line="0" w:lineRule="atLeas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осмысления истории, духовных ценностей и достижений нашей страны;</w:t>
      </w:r>
    </w:p>
    <w:p w:rsidR="00865B23" w:rsidRPr="00865B23" w:rsidRDefault="00865B23" w:rsidP="00865B23">
      <w:pPr>
        <w:spacing w:after="0" w:line="12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865B23" w:rsidRPr="00865B23" w:rsidRDefault="00865B23" w:rsidP="00865B23">
      <w:pPr>
        <w:spacing w:after="0" w:line="13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865B23" w:rsidRPr="00865B23" w:rsidRDefault="00865B23" w:rsidP="00865B23">
      <w:pPr>
        <w:spacing w:after="0" w:line="2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287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неприятие вредных привычек: курения, употребления алкоголя, наркотиков.</w:t>
      </w:r>
    </w:p>
    <w:p w:rsidR="00865B23" w:rsidRPr="00865B23" w:rsidRDefault="00865B23" w:rsidP="00865B23">
      <w:pPr>
        <w:spacing w:after="0" w:line="293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Личностные результаты в сфере отношений обучающихся к России как к Родине (Отечеству):</w:t>
      </w:r>
    </w:p>
    <w:p w:rsidR="00865B23" w:rsidRPr="00865B23" w:rsidRDefault="00865B23" w:rsidP="00865B23">
      <w:pPr>
        <w:spacing w:after="0" w:line="9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865B23" w:rsidRPr="00865B23" w:rsidRDefault="00865B23" w:rsidP="00865B23">
      <w:pPr>
        <w:spacing w:after="0" w:line="13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865B23" w:rsidRPr="00865B23" w:rsidRDefault="00865B23" w:rsidP="00865B23">
      <w:pPr>
        <w:spacing w:after="0" w:line="13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65B23" w:rsidRPr="00865B23" w:rsidRDefault="00865B23" w:rsidP="00865B23">
      <w:pPr>
        <w:spacing w:after="0" w:line="14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воспитание уважения к культуре, языкам, традициям и обычаям народов, проживающих в Российской Федерации.</w:t>
      </w:r>
    </w:p>
    <w:p w:rsidR="00865B23" w:rsidRPr="00865B23" w:rsidRDefault="00865B23" w:rsidP="00865B23">
      <w:pPr>
        <w:spacing w:after="0" w:line="295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Личностные результаты в сфере отношений обучающихся к закону, государству и к гражданскому обществу:</w:t>
      </w:r>
    </w:p>
    <w:p w:rsidR="00865B23" w:rsidRPr="00865B23" w:rsidRDefault="00865B23" w:rsidP="00865B23">
      <w:pPr>
        <w:spacing w:after="0" w:line="9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</w:t>
      </w: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  <w:sectPr w:rsidR="00865B23" w:rsidRPr="00865B23">
          <w:headerReference w:type="default" r:id="rId7"/>
          <w:pgSz w:w="11900" w:h="16838"/>
          <w:pgMar w:top="736" w:right="706" w:bottom="780" w:left="1133" w:header="0" w:footer="0" w:gutter="0"/>
          <w:cols w:space="0" w:equalWidth="0">
            <w:col w:w="10067"/>
          </w:cols>
          <w:docGrid w:linePitch="360"/>
        </w:sectPr>
      </w:pPr>
    </w:p>
    <w:p w:rsidR="00865B23" w:rsidRPr="00865B23" w:rsidRDefault="00865B23" w:rsidP="00865B23">
      <w:pPr>
        <w:spacing w:after="0" w:line="279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  <w:bookmarkStart w:id="1" w:name="page2"/>
      <w:bookmarkEnd w:id="1"/>
    </w:p>
    <w:p w:rsidR="00865B23" w:rsidRPr="00865B23" w:rsidRDefault="00865B23" w:rsidP="00865B23">
      <w:pPr>
        <w:spacing w:after="0" w:line="234" w:lineRule="auto"/>
        <w:ind w:left="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865B23" w:rsidRPr="00865B23" w:rsidRDefault="00865B23" w:rsidP="00865B23">
      <w:pPr>
        <w:spacing w:after="0" w:line="14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7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865B23" w:rsidRPr="00865B23" w:rsidRDefault="00865B23" w:rsidP="00865B23">
      <w:pPr>
        <w:spacing w:after="0" w:line="17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865B23" w:rsidRPr="00865B23" w:rsidRDefault="00865B23" w:rsidP="00865B23">
      <w:pPr>
        <w:spacing w:after="0" w:line="14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865B23" w:rsidRPr="00865B23" w:rsidRDefault="00865B23" w:rsidP="00865B23">
      <w:pPr>
        <w:spacing w:after="0" w:line="28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7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Личностные результаты в сфере отношений обучающихся с окружающими людьми:</w:t>
      </w:r>
    </w:p>
    <w:p w:rsidR="00865B23" w:rsidRPr="00865B23" w:rsidRDefault="00865B23" w:rsidP="00865B23">
      <w:pPr>
        <w:spacing w:after="0" w:line="7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7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65B23" w:rsidRPr="00865B23" w:rsidRDefault="00865B23" w:rsidP="00865B23">
      <w:pPr>
        <w:spacing w:after="0" w:line="14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</w:t>
      </w:r>
    </w:p>
    <w:p w:rsidR="00865B23" w:rsidRPr="00865B23" w:rsidRDefault="00865B23" w:rsidP="00865B23">
      <w:pPr>
        <w:spacing w:after="0" w:line="11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numPr>
          <w:ilvl w:val="0"/>
          <w:numId w:val="3"/>
        </w:numPr>
        <w:tabs>
          <w:tab w:val="left" w:pos="212"/>
        </w:tabs>
        <w:spacing w:after="0" w:line="234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компетентное отношение к физическому и психологическому здоровью других людей, умение оказывать первую помощь;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</w:t>
      </w:r>
    </w:p>
    <w:p w:rsidR="00865B23" w:rsidRPr="00865B23" w:rsidRDefault="00865B23" w:rsidP="00865B23">
      <w:pPr>
        <w:spacing w:after="0" w:line="1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numPr>
          <w:ilvl w:val="0"/>
          <w:numId w:val="3"/>
        </w:numPr>
        <w:tabs>
          <w:tab w:val="left" w:pos="187"/>
        </w:tabs>
        <w:spacing w:after="0" w:line="0" w:lineRule="atLeas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дружелюбия);</w:t>
      </w:r>
    </w:p>
    <w:p w:rsidR="00865B23" w:rsidRPr="00865B23" w:rsidRDefault="00865B23" w:rsidP="00865B23">
      <w:pPr>
        <w:spacing w:after="0" w:line="1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865B23" w:rsidRPr="00865B23" w:rsidRDefault="00865B23" w:rsidP="00865B23">
      <w:pPr>
        <w:spacing w:after="0" w:line="295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right="2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:rsidR="00865B23" w:rsidRPr="00865B23" w:rsidRDefault="00865B23" w:rsidP="00865B23">
      <w:pPr>
        <w:spacing w:after="0" w:line="10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7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</w:t>
      </w: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  <w:sectPr w:rsidR="00865B23" w:rsidRPr="00865B23">
          <w:pgSz w:w="11900" w:h="16838"/>
          <w:pgMar w:top="736" w:right="706" w:bottom="688" w:left="1133" w:header="0" w:footer="0" w:gutter="0"/>
          <w:cols w:space="0" w:equalWidth="0">
            <w:col w:w="10067"/>
          </w:cols>
          <w:docGrid w:linePitch="360"/>
        </w:sectPr>
      </w:pPr>
    </w:p>
    <w:p w:rsidR="00865B23" w:rsidRPr="00865B23" w:rsidRDefault="00865B23" w:rsidP="00865B23">
      <w:pPr>
        <w:spacing w:after="0" w:line="279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  <w:bookmarkStart w:id="2" w:name="page3"/>
      <w:bookmarkEnd w:id="2"/>
    </w:p>
    <w:p w:rsidR="00865B23" w:rsidRPr="00865B23" w:rsidRDefault="00865B23" w:rsidP="00865B23">
      <w:pPr>
        <w:spacing w:after="0" w:line="236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865B23" w:rsidRPr="00865B23" w:rsidRDefault="00865B23" w:rsidP="00865B23">
      <w:pPr>
        <w:spacing w:after="0" w:line="14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эстетическое отношения к миру, готовность к эстетическому обустройству собственного быта.</w:t>
      </w:r>
    </w:p>
    <w:p w:rsidR="00865B23" w:rsidRPr="00865B23" w:rsidRDefault="00865B23" w:rsidP="00865B23">
      <w:pPr>
        <w:spacing w:after="0" w:line="295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865B23" w:rsidRPr="00865B23" w:rsidRDefault="00865B23" w:rsidP="00865B23">
      <w:pPr>
        <w:spacing w:after="0" w:line="9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ответственное отношение к созданию семьи на основе осознанного принятия ценностей семейной жизни;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положительный образ семьи, родительства (отцовства и материнства), интериоризация традиционных семейных ценностей.</w:t>
      </w:r>
    </w:p>
    <w:p w:rsidR="00865B23" w:rsidRPr="00865B23" w:rsidRDefault="00865B23" w:rsidP="00865B23">
      <w:pPr>
        <w:spacing w:after="0" w:line="295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865B23" w:rsidRPr="00865B23" w:rsidRDefault="00865B23" w:rsidP="00865B23">
      <w:pPr>
        <w:spacing w:after="0" w:line="237" w:lineRule="auto"/>
        <w:ind w:left="28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уважение ко всем формам собственности, готовность к защите своей собственности,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осознанный выбор будущей профессии как путь и способ реализации собственных жизненных планов;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к самообслуживанию, включая обучение и выполнение домашних обязанностей.</w:t>
      </w:r>
    </w:p>
    <w:p w:rsidR="00865B23" w:rsidRPr="00865B23" w:rsidRDefault="00865B23" w:rsidP="00865B23">
      <w:pPr>
        <w:spacing w:after="0" w:line="200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357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  Личностные результаты в сфере физического, психологического, социального и академического благополучия обучающихся:</w:t>
      </w:r>
    </w:p>
    <w:p w:rsidR="00865B23" w:rsidRPr="00865B23" w:rsidRDefault="00865B23" w:rsidP="00865B23">
      <w:pPr>
        <w:spacing w:after="0" w:line="9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865B23" w:rsidRPr="00865B23" w:rsidRDefault="00865B23" w:rsidP="00865B23">
      <w:pPr>
        <w:spacing w:after="0" w:line="29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5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 Планируемые метапредметные результаты освоения ООП </w:t>
      </w: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:rsidR="00865B23" w:rsidRPr="00865B23" w:rsidRDefault="00865B23" w:rsidP="00865B23">
      <w:pPr>
        <w:spacing w:after="0" w:line="29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right="4384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Регулятивные универсальные учебные действия </w:t>
      </w:r>
    </w:p>
    <w:p w:rsidR="00865B23" w:rsidRPr="00865B23" w:rsidRDefault="00865B23" w:rsidP="00865B23">
      <w:pPr>
        <w:spacing w:after="0" w:line="234" w:lineRule="auto"/>
        <w:ind w:right="474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Выпускник научится:</w:t>
      </w:r>
    </w:p>
    <w:p w:rsidR="00865B23" w:rsidRPr="00865B23" w:rsidRDefault="00865B23" w:rsidP="00865B23">
      <w:pPr>
        <w:spacing w:after="0" w:line="9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ставить и формулировать собственные задачи в образовательной деятельности и жизненных ситуациях;</w:t>
      </w:r>
    </w:p>
    <w:p w:rsidR="00865B23" w:rsidRPr="00865B23" w:rsidRDefault="00865B23" w:rsidP="00865B23">
      <w:pPr>
        <w:spacing w:after="0" w:line="14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организовывать эффективный поиск ресурсов, необходимых для достижения поставленной цели;</w:t>
      </w:r>
    </w:p>
    <w:p w:rsidR="00865B23" w:rsidRPr="00865B23" w:rsidRDefault="00865B23" w:rsidP="00865B23">
      <w:pPr>
        <w:spacing w:after="0" w:line="1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28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сопоставлять полученный результат деятельности с поставленной заранее целью.</w:t>
      </w:r>
    </w:p>
    <w:p w:rsidR="00865B23" w:rsidRPr="00865B23" w:rsidRDefault="00865B23" w:rsidP="00865B23">
      <w:pPr>
        <w:spacing w:after="0" w:line="281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Познавательные универсальные учебные действия</w:t>
      </w:r>
    </w:p>
    <w:p w:rsidR="00865B23" w:rsidRPr="00865B23" w:rsidRDefault="00865B23" w:rsidP="00865B23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  <w:sectPr w:rsidR="00865B23" w:rsidRPr="00865B23">
          <w:pgSz w:w="11900" w:h="16838"/>
          <w:pgMar w:top="736" w:right="706" w:bottom="682" w:left="1140" w:header="0" w:footer="0" w:gutter="0"/>
          <w:cols w:space="0" w:equalWidth="0">
            <w:col w:w="10060"/>
          </w:cols>
          <w:docGrid w:linePitch="360"/>
        </w:sectPr>
      </w:pPr>
    </w:p>
    <w:p w:rsidR="00865B23" w:rsidRPr="00865B23" w:rsidRDefault="00865B23" w:rsidP="00865B23">
      <w:pPr>
        <w:spacing w:after="0" w:line="0" w:lineRule="atLeast"/>
        <w:jc w:val="both"/>
        <w:rPr>
          <w:rFonts w:ascii="Calibri" w:eastAsia="Calibri" w:hAnsi="Calibri" w:cs="Arial"/>
          <w:sz w:val="28"/>
          <w:szCs w:val="28"/>
          <w:lang w:eastAsia="ru-RU"/>
        </w:rPr>
      </w:pPr>
      <w:bookmarkStart w:id="3" w:name="page4"/>
      <w:bookmarkEnd w:id="3"/>
    </w:p>
    <w:p w:rsidR="00865B23" w:rsidRPr="00865B23" w:rsidRDefault="00865B23" w:rsidP="00865B23">
      <w:pPr>
        <w:spacing w:after="0" w:line="27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7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Выпускник научится:</w:t>
      </w:r>
    </w:p>
    <w:p w:rsidR="00865B23" w:rsidRPr="00865B23" w:rsidRDefault="00865B23" w:rsidP="00865B23">
      <w:pPr>
        <w:spacing w:after="0" w:line="7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65B23" w:rsidRPr="00865B23" w:rsidRDefault="00865B23" w:rsidP="00865B23">
      <w:pPr>
        <w:spacing w:after="0" w:line="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критически оценивать и интерпретировать информацию с разных позиций,  распознавать</w:t>
      </w:r>
    </w:p>
    <w:p w:rsidR="00865B23" w:rsidRPr="00865B23" w:rsidRDefault="00865B23" w:rsidP="00865B23">
      <w:pPr>
        <w:numPr>
          <w:ilvl w:val="0"/>
          <w:numId w:val="4"/>
        </w:numPr>
        <w:tabs>
          <w:tab w:val="left" w:pos="187"/>
        </w:tabs>
        <w:spacing w:after="0" w:line="0" w:lineRule="atLeas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фиксировать противоречия в информационных источниках;</w:t>
      </w:r>
    </w:p>
    <w:p w:rsidR="00865B23" w:rsidRPr="00865B23" w:rsidRDefault="00865B23" w:rsidP="00865B23">
      <w:pPr>
        <w:spacing w:after="0" w:line="1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65B23" w:rsidRPr="00865B23" w:rsidRDefault="00865B23" w:rsidP="00865B23">
      <w:pPr>
        <w:spacing w:after="0" w:line="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менять и удерживать разные позиции в познавательной деятельности.</w:t>
      </w:r>
    </w:p>
    <w:p w:rsidR="00865B23" w:rsidRPr="00865B23" w:rsidRDefault="00865B23" w:rsidP="00865B23">
      <w:pPr>
        <w:spacing w:after="0" w:line="29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right="3682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Коммуникативные универсальные учебные действия</w:t>
      </w:r>
    </w:p>
    <w:p w:rsidR="00865B23" w:rsidRPr="00865B23" w:rsidRDefault="00865B23" w:rsidP="00865B23">
      <w:pPr>
        <w:spacing w:after="0" w:line="234" w:lineRule="auto"/>
        <w:ind w:left="7" w:right="420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Выпускник научится:</w:t>
      </w:r>
    </w:p>
    <w:p w:rsidR="00865B23" w:rsidRPr="00865B23" w:rsidRDefault="00865B23" w:rsidP="00865B23">
      <w:pPr>
        <w:spacing w:after="0" w:line="9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865B23" w:rsidRPr="00865B23" w:rsidRDefault="00865B23" w:rsidP="00865B23">
      <w:pPr>
        <w:spacing w:after="0" w:line="14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5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65B23" w:rsidRPr="00865B23" w:rsidRDefault="00865B23" w:rsidP="00865B23">
      <w:pPr>
        <w:spacing w:after="0" w:line="284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114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Планируемые предметные результаты освоения ООП</w:t>
      </w:r>
    </w:p>
    <w:p w:rsidR="00865B23" w:rsidRPr="00865B23" w:rsidRDefault="00865B23" w:rsidP="00865B23">
      <w:pPr>
        <w:spacing w:after="0" w:line="7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7" w:lineRule="auto"/>
        <w:ind w:left="7" w:firstLine="56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На уровне среднего общего образования в соответствии с ФГОС СОО, помимо традиционных двух групп результатов «Выпускник научится» и «Выпускник получит возможность научиться», что ранее делалось в структуре ПООП начального </w:t>
      </w: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и основного общего образования, появляются еще две группы результатов: результаты базового и углубленного уровней.</w:t>
      </w:r>
    </w:p>
    <w:p w:rsidR="00865B23" w:rsidRPr="00865B23" w:rsidRDefault="00865B23" w:rsidP="00865B23">
      <w:pPr>
        <w:spacing w:after="0" w:line="17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7" w:lineRule="auto"/>
        <w:ind w:left="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Принципиальным отличием результатов базового уровня от результатов углубленного уровня является их целевая направленность. Результаты базового уровня ориентированы на общую функциональную грамотность, получение компетентностей для повседневной жизни и общего развития. Эта группа результатов предполагает:</w:t>
      </w:r>
    </w:p>
    <w:p w:rsidR="00865B23" w:rsidRPr="00865B23" w:rsidRDefault="00865B23" w:rsidP="00865B23">
      <w:pPr>
        <w:spacing w:after="0" w:line="14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7" w:lineRule="auto"/>
        <w:ind w:left="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понимание предмета, ключевых вопросов и основных составляющих элементов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 области;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умение решать основные практические задачи, характерные для использования методов и инструментария данной предметной области;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осознание рамок изучаемой предметной области, ограниченности методов и инструментов, типичных связей с некоторыми другими областями знания.</w:t>
      </w:r>
    </w:p>
    <w:p w:rsidR="00865B23" w:rsidRPr="00865B23" w:rsidRDefault="00865B23" w:rsidP="00865B23">
      <w:pPr>
        <w:spacing w:after="0" w:line="234" w:lineRule="auto"/>
        <w:ind w:left="7"/>
        <w:rPr>
          <w:rFonts w:ascii="Times New Roman" w:eastAsia="Times New Roman" w:hAnsi="Times New Roman" w:cs="Arial"/>
          <w:sz w:val="28"/>
          <w:szCs w:val="28"/>
          <w:lang w:eastAsia="ru-RU"/>
        </w:rPr>
        <w:sectPr w:rsidR="00865B23" w:rsidRPr="00865B23">
          <w:pgSz w:w="11900" w:h="16838"/>
          <w:pgMar w:top="699" w:right="706" w:bottom="964" w:left="1133" w:header="0" w:footer="0" w:gutter="0"/>
          <w:cols w:space="0" w:equalWidth="0">
            <w:col w:w="10067"/>
          </w:cols>
          <w:docGrid w:linePitch="360"/>
        </w:sectPr>
      </w:pPr>
    </w:p>
    <w:p w:rsidR="00865B23" w:rsidRPr="00865B23" w:rsidRDefault="00865B23" w:rsidP="00865B23">
      <w:pPr>
        <w:spacing w:after="0" w:line="279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  <w:bookmarkStart w:id="4" w:name="page5"/>
      <w:bookmarkEnd w:id="4"/>
    </w:p>
    <w:p w:rsidR="00865B23" w:rsidRPr="00865B23" w:rsidRDefault="00865B23" w:rsidP="00865B23">
      <w:pPr>
        <w:spacing w:after="0" w:line="236" w:lineRule="auto"/>
        <w:ind w:left="7"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Результаты </w:t>
      </w: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базового</w:t>
      </w: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уровня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Эта группа результатов предполагает:</w:t>
      </w:r>
    </w:p>
    <w:p w:rsidR="00865B23" w:rsidRPr="00865B23" w:rsidRDefault="00865B23" w:rsidP="00865B23">
      <w:pPr>
        <w:spacing w:after="0" w:line="14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7" w:lineRule="auto"/>
        <w:ind w:left="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умение решать как некоторые практические, так и основные теоретические задачи, характерные для использования методов и инструментария данной предметной области;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наличие представлений о данной предметной области как целостной теории (совокупности теорий), об основных связях с иными смежными областями знаний.</w:t>
      </w:r>
    </w:p>
    <w:p w:rsidR="00865B23" w:rsidRPr="00865B23" w:rsidRDefault="00865B23" w:rsidP="00865B23">
      <w:pPr>
        <w:spacing w:after="0" w:line="295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numPr>
          <w:ilvl w:val="0"/>
          <w:numId w:val="5"/>
        </w:numPr>
        <w:tabs>
          <w:tab w:val="left" w:pos="302"/>
        </w:tabs>
        <w:spacing w:after="0" w:line="234" w:lineRule="auto"/>
        <w:ind w:right="2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результате изучения учебного предмета «Русский язык» на уровне среднего общего образования:</w:t>
      </w:r>
    </w:p>
    <w:p w:rsidR="00865B23" w:rsidRPr="00865B23" w:rsidRDefault="00865B23" w:rsidP="00865B23">
      <w:pPr>
        <w:spacing w:after="0" w:line="1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7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Выпускник на базовом  уровне научится:</w:t>
      </w:r>
    </w:p>
    <w:p w:rsidR="00865B23" w:rsidRPr="00865B23" w:rsidRDefault="00865B23" w:rsidP="00865B23">
      <w:pPr>
        <w:spacing w:after="0" w:line="235" w:lineRule="auto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воспринимать лингвистику как часть общечеловеческого гуманитарного знания;</w:t>
      </w:r>
    </w:p>
    <w:p w:rsidR="00865B23" w:rsidRPr="00865B23" w:rsidRDefault="00865B23" w:rsidP="00865B23">
      <w:pPr>
        <w:spacing w:after="0" w:line="1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рассматривать язык в качестве многофункциональной развивающейся системы;</w:t>
      </w:r>
    </w:p>
    <w:p w:rsidR="00865B23" w:rsidRPr="00865B23" w:rsidRDefault="00865B23" w:rsidP="00865B23">
      <w:pPr>
        <w:spacing w:after="0" w:line="12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распознавать уровни и единицы языка в предъявленном тексте и видеть взаимосвязь между ними;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анализировать языковые средства, использованные в тексте, с точки зрения правильности, точности и уместности их употребления при оценке собственной и чужой речи;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комментировать авторские высказывания на различные темы (в том числе о богатстве и выразительности русского языка);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отмечать отличия языка художественной литературы от других разновидностей современного русского языка;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использовать синонимические ресурсы русского языка для более точного выражения мысли и усиления выразительности речи;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иметь представление об историческом развитии русского языка и истории русского языкознания;</w:t>
      </w:r>
    </w:p>
    <w:p w:rsidR="00865B23" w:rsidRPr="00865B23" w:rsidRDefault="00865B23" w:rsidP="00865B23">
      <w:pPr>
        <w:spacing w:after="0" w:line="14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выражать согласие или несогласие с мнением собеседника в соответствии с правилами ведения диалогической речи;</w:t>
      </w:r>
    </w:p>
    <w:p w:rsidR="00865B23" w:rsidRPr="00865B23" w:rsidRDefault="00865B23" w:rsidP="00865B23">
      <w:pPr>
        <w:spacing w:after="0" w:line="11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дифференцировать главную и второстепенную информацию, известную и неизвестную информацию в прослушанном тексте;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проводить самостоятельный поиск текстовой и нетекстовой информации, отбирать и анализировать полученную информацию;</w:t>
      </w:r>
    </w:p>
    <w:p w:rsidR="00865B23" w:rsidRPr="00865B23" w:rsidRDefault="00865B23" w:rsidP="00865B23">
      <w:pPr>
        <w:spacing w:after="0" w:line="1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оценивать стилистические ресурсы языка;</w:t>
      </w: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сохранять стилевое единство при создании текста заданного функционального стиля;</w:t>
      </w:r>
    </w:p>
    <w:p w:rsidR="00865B23" w:rsidRPr="00865B23" w:rsidRDefault="00865B23" w:rsidP="00865B23">
      <w:pPr>
        <w:spacing w:after="0" w:line="12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865B23" w:rsidRPr="00865B23" w:rsidRDefault="00865B23" w:rsidP="00865B23">
      <w:pPr>
        <w:spacing w:after="0" w:line="1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создавать отзывы и рецензии на предложенный текст;</w:t>
      </w: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–   соблюдать культуру чтения, говорения, аудирования и письма;</w:t>
      </w:r>
    </w:p>
    <w:p w:rsidR="00865B23" w:rsidRPr="00865B23" w:rsidRDefault="00865B23" w:rsidP="00865B23">
      <w:pPr>
        <w:spacing w:after="0" w:line="12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865B23" w:rsidRPr="00865B23" w:rsidRDefault="00865B23" w:rsidP="00865B23">
      <w:pPr>
        <w:spacing w:after="0" w:line="14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соблюдать нормы речевого поведения в разговорной речи, а также в учебно-научной и официально-деловой сферах общения;</w:t>
      </w:r>
    </w:p>
    <w:p w:rsidR="00865B23" w:rsidRPr="00865B23" w:rsidRDefault="00865B23" w:rsidP="00865B23">
      <w:pPr>
        <w:spacing w:after="0" w:line="1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осуществлять речевой самоконтроль;</w:t>
      </w:r>
    </w:p>
    <w:p w:rsidR="00865B23" w:rsidRPr="00865B23" w:rsidRDefault="00865B23" w:rsidP="00865B23">
      <w:pPr>
        <w:spacing w:after="0" w:line="12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совершенствовать орфографические и пунктуационные умения и навыки на основе знаний о нормах русского литературного языка;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оценивать эстетическую сторону речевого высказывания при анализе текстов (в том числе художественной литературы).</w:t>
      </w: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  <w:sectPr w:rsidR="00865B23" w:rsidRPr="00865B23">
          <w:pgSz w:w="11900" w:h="16838"/>
          <w:pgMar w:top="736" w:right="706" w:bottom="688" w:left="1133" w:header="0" w:footer="0" w:gutter="0"/>
          <w:cols w:space="0" w:equalWidth="0">
            <w:col w:w="10067"/>
          </w:cols>
          <w:docGrid w:linePitch="360"/>
        </w:sectPr>
      </w:pPr>
    </w:p>
    <w:p w:rsidR="00865B23" w:rsidRPr="00865B23" w:rsidRDefault="00865B23" w:rsidP="00865B23">
      <w:pPr>
        <w:spacing w:after="0" w:line="200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bookmarkStart w:id="5" w:name="page6"/>
      <w:bookmarkEnd w:id="5"/>
    </w:p>
    <w:p w:rsidR="00865B23" w:rsidRPr="00865B23" w:rsidRDefault="00865B23" w:rsidP="00865B23">
      <w:pPr>
        <w:spacing w:after="0" w:line="348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7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Выпускник на базовом уровне получит возможность научиться:</w:t>
      </w:r>
    </w:p>
    <w:p w:rsidR="00865B23" w:rsidRPr="00865B23" w:rsidRDefault="00865B23" w:rsidP="00865B23">
      <w:pPr>
        <w:spacing w:after="0" w:line="236" w:lineRule="auto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проводить комплексный анализ языковых единиц в тексте;</w:t>
      </w: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выделять и описывать социальные функции русского языка;</w:t>
      </w:r>
    </w:p>
    <w:p w:rsidR="00865B23" w:rsidRPr="00865B23" w:rsidRDefault="00865B23" w:rsidP="00865B23">
      <w:pPr>
        <w:spacing w:after="0" w:line="1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проводить лингвистические эксперименты, связанные с социальными функциями языка, и использовать его результаты в практической речевой деятельности;</w:t>
      </w:r>
    </w:p>
    <w:p w:rsidR="00865B23" w:rsidRPr="00865B23" w:rsidRDefault="00865B23" w:rsidP="00865B23">
      <w:pPr>
        <w:spacing w:after="0" w:line="1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анализировать языковые явления и факты, допускающие неоднозначную интерпретацию;</w:t>
      </w: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характеризовать роль форм русского языка в становлении и развитии русского языка;</w:t>
      </w:r>
    </w:p>
    <w:p w:rsidR="00865B23" w:rsidRPr="00865B23" w:rsidRDefault="00865B23" w:rsidP="00865B23">
      <w:pPr>
        <w:spacing w:after="0" w:line="1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проводить анализ прочитанных и прослушанных текстов и представлять их в виде доклада, статьи, рецензии, резюме;</w:t>
      </w:r>
    </w:p>
    <w:p w:rsidR="00865B23" w:rsidRPr="00865B23" w:rsidRDefault="00865B23" w:rsidP="00865B23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проводить комплексный лингвистический анализ текста в соответствии с его функционально-стилевой и жанровой принадлежностью;</w:t>
      </w:r>
    </w:p>
    <w:p w:rsidR="00865B23" w:rsidRPr="00865B23" w:rsidRDefault="00865B23" w:rsidP="00865B23">
      <w:pPr>
        <w:spacing w:after="0" w:line="1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критически оценивать устный монологический текст и устный диалогический текст;</w:t>
      </w: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выступать перед аудиторией с текстами различной жанровой принадлежности;</w:t>
      </w: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осуществлять речевой самоконтроль, самооценку, самокоррекцию;</w:t>
      </w: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использовать языковые средства с учетом вариативности современного русского языка;</w:t>
      </w: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проводить анализ коммуникативных качеств и эффективности речи;</w:t>
      </w:r>
    </w:p>
    <w:p w:rsidR="00865B23" w:rsidRPr="00865B23" w:rsidRDefault="00865B23" w:rsidP="00865B23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  редактировать устные и письменные тексты различных стилей и жанров на основе знаний</w:t>
      </w:r>
    </w:p>
    <w:p w:rsidR="00865B23" w:rsidRPr="00865B23" w:rsidRDefault="00865B23" w:rsidP="00865B23">
      <w:pPr>
        <w:numPr>
          <w:ilvl w:val="0"/>
          <w:numId w:val="6"/>
        </w:numPr>
        <w:tabs>
          <w:tab w:val="left" w:pos="187"/>
        </w:tabs>
        <w:spacing w:after="0" w:line="0" w:lineRule="atLeas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нормах русского литературного языка;</w:t>
      </w:r>
    </w:p>
    <w:p w:rsidR="00865B23" w:rsidRPr="00865B23" w:rsidRDefault="00865B23" w:rsidP="00865B23">
      <w:pPr>
        <w:spacing w:after="0" w:line="1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865B23" w:rsidRDefault="00865B23" w:rsidP="00865B23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5B23">
        <w:rPr>
          <w:rFonts w:ascii="Times New Roman" w:eastAsia="Times New Roman" w:hAnsi="Times New Roman" w:cs="Arial"/>
          <w:sz w:val="28"/>
          <w:szCs w:val="28"/>
          <w:lang w:eastAsia="ru-RU"/>
        </w:rPr>
        <w:t>– определять пути совершенствования собственных коммуникативных способностей и культуры речи.</w:t>
      </w:r>
    </w:p>
    <w:p w:rsidR="00865B23" w:rsidRPr="00824BC3" w:rsidRDefault="00865B23">
      <w:pPr>
        <w:rPr>
          <w:sz w:val="28"/>
          <w:szCs w:val="28"/>
        </w:rPr>
      </w:pPr>
    </w:p>
    <w:p w:rsidR="00865B23" w:rsidRPr="00824BC3" w:rsidRDefault="00865B23" w:rsidP="00865B23">
      <w:pPr>
        <w:rPr>
          <w:sz w:val="28"/>
          <w:szCs w:val="28"/>
        </w:rPr>
      </w:pPr>
    </w:p>
    <w:p w:rsidR="00865B23" w:rsidRPr="00824BC3" w:rsidRDefault="00865B23" w:rsidP="00865B2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824BC3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Содержание учебного предмета «Русский язык» на уровне среднего общего образования</w:t>
      </w:r>
    </w:p>
    <w:p w:rsidR="00865B23" w:rsidRPr="001D74F8" w:rsidRDefault="00865B23" w:rsidP="00865B23">
      <w:pPr>
        <w:widowControl w:val="0"/>
        <w:autoSpaceDE w:val="0"/>
        <w:autoSpaceDN w:val="0"/>
        <w:adjustRightInd w:val="0"/>
        <w:spacing w:before="75" w:after="75" w:line="264" w:lineRule="auto"/>
        <w:jc w:val="center"/>
        <w:rPr>
          <w:rFonts w:ascii="Times New Roman" w:eastAsia="Calibri" w:hAnsi="Times New Roman" w:cs="Arial"/>
          <w:b/>
          <w:bCs/>
          <w:color w:val="000000"/>
          <w:sz w:val="28"/>
          <w:szCs w:val="28"/>
        </w:rPr>
      </w:pPr>
    </w:p>
    <w:p w:rsidR="00865B23" w:rsidRPr="00824BC3" w:rsidRDefault="00865B23" w:rsidP="00865B23">
      <w:pPr>
        <w:keepNext/>
        <w:keepLines/>
        <w:shd w:val="clear" w:color="auto" w:fill="FFFFFF"/>
        <w:ind w:firstLine="709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4BC3">
        <w:rPr>
          <w:rFonts w:ascii="Times New Roman" w:hAnsi="Times New Roman" w:cs="Times New Roman"/>
          <w:b/>
          <w:sz w:val="28"/>
          <w:szCs w:val="28"/>
        </w:rPr>
        <w:t>10 класс. (34 часа)</w:t>
      </w:r>
    </w:p>
    <w:p w:rsidR="00865B23" w:rsidRPr="00824BC3" w:rsidRDefault="00865B23" w:rsidP="00865B23">
      <w:pPr>
        <w:spacing w:before="3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824BC3">
        <w:rPr>
          <w:rFonts w:ascii="Times New Roman" w:hAnsi="Times New Roman" w:cs="Times New Roman"/>
          <w:b/>
          <w:color w:val="000000"/>
          <w:sz w:val="28"/>
          <w:szCs w:val="28"/>
        </w:rPr>
        <w:t>Введение.</w:t>
      </w:r>
      <w:r w:rsidRPr="00824BC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824BC3">
        <w:rPr>
          <w:rFonts w:ascii="Times New Roman" w:hAnsi="Times New Roman" w:cs="Times New Roman"/>
          <w:b/>
          <w:sz w:val="28"/>
          <w:szCs w:val="28"/>
        </w:rPr>
        <w:t>(2 ч.)</w:t>
      </w:r>
    </w:p>
    <w:p w:rsidR="00865B23" w:rsidRPr="00824BC3" w:rsidRDefault="00865B23" w:rsidP="00865B23">
      <w:p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sz w:val="28"/>
          <w:szCs w:val="28"/>
        </w:rPr>
        <w:t>Слово о русском языке</w:t>
      </w:r>
      <w:r w:rsidRPr="00824BC3">
        <w:rPr>
          <w:rFonts w:ascii="Times New Roman" w:hAnsi="Times New Roman" w:cs="Times New Roman"/>
          <w:sz w:val="28"/>
          <w:szCs w:val="28"/>
        </w:rPr>
        <w:t>.</w:t>
      </w:r>
    </w:p>
    <w:p w:rsidR="00865B23" w:rsidRPr="00824BC3" w:rsidRDefault="00865B23" w:rsidP="00865B2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4B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Лексика. Фразеология. </w:t>
      </w:r>
      <w:r w:rsidRPr="00824BC3">
        <w:rPr>
          <w:rFonts w:ascii="Times New Roman" w:hAnsi="Times New Roman" w:cs="Times New Roman"/>
          <w:b/>
          <w:sz w:val="28"/>
          <w:szCs w:val="28"/>
        </w:rPr>
        <w:t>(4 ч.)</w:t>
      </w:r>
    </w:p>
    <w:p w:rsidR="00865B23" w:rsidRPr="00824BC3" w:rsidRDefault="00865B23" w:rsidP="00865B2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sz w:val="28"/>
          <w:szCs w:val="28"/>
        </w:rPr>
        <w:lastRenderedPageBreak/>
        <w:t>Сло</w:t>
      </w:r>
      <w:r w:rsidRPr="00824BC3">
        <w:rPr>
          <w:rFonts w:ascii="Times New Roman" w:hAnsi="Times New Roman" w:cs="Times New Roman"/>
          <w:sz w:val="28"/>
          <w:szCs w:val="28"/>
        </w:rPr>
        <w:t xml:space="preserve">во и его значение. Однозначные и многозначные слова. </w:t>
      </w:r>
      <w:r w:rsidRPr="00824BC3">
        <w:rPr>
          <w:rFonts w:ascii="Times New Roman" w:eastAsia="Calibri" w:hAnsi="Times New Roman" w:cs="Times New Roman"/>
          <w:sz w:val="28"/>
          <w:szCs w:val="28"/>
        </w:rPr>
        <w:t>Изобразительно-выразитель</w:t>
      </w:r>
      <w:r w:rsidRPr="00824BC3">
        <w:rPr>
          <w:rFonts w:ascii="Times New Roman" w:hAnsi="Times New Roman" w:cs="Times New Roman"/>
          <w:sz w:val="28"/>
          <w:szCs w:val="28"/>
        </w:rPr>
        <w:t xml:space="preserve">ные средства русского языка. </w:t>
      </w:r>
      <w:r w:rsidRPr="00824BC3">
        <w:rPr>
          <w:rFonts w:ascii="Times New Roman" w:eastAsia="Calibri" w:hAnsi="Times New Roman" w:cs="Times New Roman"/>
          <w:sz w:val="28"/>
          <w:szCs w:val="28"/>
        </w:rPr>
        <w:t>Синонимы, антонимы</w:t>
      </w:r>
      <w:r w:rsidRPr="00824BC3">
        <w:rPr>
          <w:rFonts w:ascii="Times New Roman" w:hAnsi="Times New Roman" w:cs="Times New Roman"/>
          <w:sz w:val="28"/>
          <w:szCs w:val="28"/>
        </w:rPr>
        <w:t xml:space="preserve">, омонимы, паронимы </w:t>
      </w:r>
      <w:r w:rsidRPr="00824BC3">
        <w:rPr>
          <w:rFonts w:ascii="Times New Roman" w:eastAsia="Calibri" w:hAnsi="Times New Roman" w:cs="Times New Roman"/>
          <w:sz w:val="28"/>
          <w:szCs w:val="28"/>
        </w:rPr>
        <w:t xml:space="preserve"> и их употребление. Работа со словарями. Происхождение лексики современного русского языка. Лексика общеупотребительная и лексика, имеющая ограниченную сферу употребления. Фразеология. Фразеологические единицы и их употребление. Лексический анализ текста с решением тестовых задач.</w:t>
      </w:r>
    </w:p>
    <w:p w:rsidR="00865B23" w:rsidRPr="00824BC3" w:rsidRDefault="00865B23" w:rsidP="00865B23">
      <w:pPr>
        <w:spacing w:before="30" w:after="3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b/>
          <w:color w:val="000000"/>
          <w:sz w:val="28"/>
          <w:szCs w:val="28"/>
        </w:rPr>
        <w:t>Фонетика. Графика.  (2 ч.)</w:t>
      </w:r>
    </w:p>
    <w:p w:rsidR="00865B23" w:rsidRPr="00824BC3" w:rsidRDefault="00865B23" w:rsidP="00865B23">
      <w:pPr>
        <w:spacing w:before="30" w:after="30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4BC3">
        <w:rPr>
          <w:rFonts w:ascii="Times New Roman" w:eastAsia="Calibri" w:hAnsi="Times New Roman" w:cs="Times New Roman"/>
          <w:sz w:val="28"/>
          <w:szCs w:val="28"/>
        </w:rPr>
        <w:t>Орфоэпические нормы современного русского языка. Работа со словарями.</w:t>
      </w:r>
    </w:p>
    <w:p w:rsidR="00865B23" w:rsidRPr="00824BC3" w:rsidRDefault="00865B23" w:rsidP="00865B23">
      <w:pPr>
        <w:spacing w:before="30" w:after="30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65B23" w:rsidRPr="00824BC3" w:rsidRDefault="00865B23" w:rsidP="00865B2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b/>
          <w:color w:val="000000"/>
          <w:sz w:val="28"/>
          <w:szCs w:val="28"/>
        </w:rPr>
        <w:t>Морфемика и словообразование. (4 ч.)</w:t>
      </w:r>
    </w:p>
    <w:p w:rsidR="00865B23" w:rsidRPr="00824BC3" w:rsidRDefault="00865B23" w:rsidP="00865B2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слова  </w:t>
      </w:r>
    </w:p>
    <w:p w:rsidR="00865B23" w:rsidRPr="00824BC3" w:rsidRDefault="00865B23" w:rsidP="00865B2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sz w:val="28"/>
          <w:szCs w:val="28"/>
        </w:rPr>
        <w:t>Состав слова. Система морфем русского языка. Словообразование. Морфологические и неморфологические способы словообразования. Словообразовательный разбор слова. Формообразование.</w:t>
      </w:r>
    </w:p>
    <w:p w:rsidR="00865B23" w:rsidRPr="00824BC3" w:rsidRDefault="00865B23" w:rsidP="00865B2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b/>
          <w:color w:val="000000"/>
          <w:sz w:val="28"/>
          <w:szCs w:val="28"/>
        </w:rPr>
        <w:t>Орфография и морфология. (4 ч.)</w:t>
      </w:r>
    </w:p>
    <w:p w:rsidR="00865B23" w:rsidRPr="00824BC3" w:rsidRDefault="00865B23" w:rsidP="00865B2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sz w:val="28"/>
          <w:szCs w:val="28"/>
        </w:rPr>
        <w:t>Принципы русской орфографии. Правописание безударных гласных в корне слова.  Правописание чередующихся гласных в корне слова.</w:t>
      </w:r>
      <w:r w:rsidRPr="00824BC3">
        <w:rPr>
          <w:rFonts w:ascii="Times New Roman" w:hAnsi="Times New Roman" w:cs="Times New Roman"/>
          <w:sz w:val="28"/>
          <w:szCs w:val="28"/>
        </w:rPr>
        <w:t xml:space="preserve"> Употребление гласных после шипящих и Ц. Правописание звонких, глухих и двойных согласных. </w:t>
      </w:r>
      <w:r w:rsidRPr="00824BC3">
        <w:rPr>
          <w:rFonts w:ascii="Times New Roman" w:eastAsia="Calibri" w:hAnsi="Times New Roman" w:cs="Times New Roman"/>
          <w:sz w:val="28"/>
          <w:szCs w:val="28"/>
        </w:rPr>
        <w:t xml:space="preserve">Правописание гласных и согласных в приставках. Правописание приставок </w:t>
      </w:r>
      <w:r w:rsidRPr="00824BC3">
        <w:rPr>
          <w:rFonts w:ascii="Times New Roman" w:eastAsia="Calibri" w:hAnsi="Times New Roman" w:cs="Times New Roman"/>
          <w:i/>
          <w:sz w:val="28"/>
          <w:szCs w:val="28"/>
        </w:rPr>
        <w:t>пре-при-.</w:t>
      </w:r>
      <w:r w:rsidRPr="00824BC3">
        <w:rPr>
          <w:rFonts w:ascii="Times New Roman" w:hAnsi="Times New Roman" w:cs="Times New Roman"/>
          <w:sz w:val="28"/>
          <w:szCs w:val="28"/>
        </w:rPr>
        <w:t xml:space="preserve">Правописание приставок. Буквы ы-и после приставок. </w:t>
      </w:r>
      <w:r w:rsidRPr="00824BC3">
        <w:rPr>
          <w:rFonts w:ascii="Times New Roman" w:eastAsia="Calibri" w:hAnsi="Times New Roman" w:cs="Times New Roman"/>
          <w:sz w:val="28"/>
          <w:szCs w:val="28"/>
        </w:rPr>
        <w:t xml:space="preserve">Употребление Ъ и Ь. </w:t>
      </w:r>
      <w:r w:rsidRPr="00824BC3">
        <w:rPr>
          <w:rFonts w:ascii="Times New Roman" w:hAnsi="Times New Roman" w:cs="Times New Roman"/>
          <w:sz w:val="28"/>
          <w:szCs w:val="28"/>
        </w:rPr>
        <w:t>Употребление прописных букв. Правила переноса.</w:t>
      </w:r>
    </w:p>
    <w:p w:rsidR="00865B23" w:rsidRPr="00824BC3" w:rsidRDefault="00865B23" w:rsidP="00865B23">
      <w:pPr>
        <w:spacing w:before="30" w:after="30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b/>
          <w:color w:val="000000"/>
          <w:sz w:val="28"/>
          <w:szCs w:val="28"/>
        </w:rPr>
        <w:t>Самостоятельные части речи. (14 ч.)</w:t>
      </w:r>
    </w:p>
    <w:p w:rsidR="00865B23" w:rsidRPr="00824BC3" w:rsidRDefault="00865B23" w:rsidP="00865B23">
      <w:pPr>
        <w:spacing w:before="30" w:after="30"/>
        <w:jc w:val="center"/>
        <w:outlineLvl w:val="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b/>
          <w:i/>
          <w:color w:val="000000"/>
          <w:sz w:val="28"/>
          <w:szCs w:val="28"/>
        </w:rPr>
        <w:t>Имя существительное (2 ч.)</w:t>
      </w:r>
    </w:p>
    <w:p w:rsidR="00865B23" w:rsidRPr="00824BC3" w:rsidRDefault="00865B23" w:rsidP="00865B23">
      <w:pPr>
        <w:spacing w:before="30" w:after="3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sz w:val="28"/>
          <w:szCs w:val="28"/>
        </w:rPr>
        <w:t xml:space="preserve">Имя существительное как часть речи. Правописание падежных окончаний имен существительных.  Морфологические нормы </w:t>
      </w:r>
      <w:r w:rsidRPr="00824BC3">
        <w:rPr>
          <w:rFonts w:ascii="Times New Roman" w:eastAsia="Calibri" w:hAnsi="Times New Roman" w:cs="Times New Roman"/>
          <w:sz w:val="28"/>
          <w:szCs w:val="28"/>
        </w:rPr>
        <w:t>имен существительных. Гласные в суффиксах имен существительных.</w:t>
      </w:r>
    </w:p>
    <w:p w:rsidR="00865B23" w:rsidRPr="00824BC3" w:rsidRDefault="00865B23" w:rsidP="00865B23">
      <w:pPr>
        <w:spacing w:before="30" w:after="30"/>
        <w:jc w:val="center"/>
        <w:outlineLvl w:val="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b/>
          <w:i/>
          <w:color w:val="000000"/>
          <w:sz w:val="28"/>
          <w:szCs w:val="28"/>
        </w:rPr>
        <w:t>Имя прилагательное (2 ч.)</w:t>
      </w:r>
    </w:p>
    <w:p w:rsidR="00865B23" w:rsidRPr="00824BC3" w:rsidRDefault="00865B23" w:rsidP="00865B23">
      <w:pPr>
        <w:spacing w:before="30" w:after="3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sz w:val="28"/>
          <w:szCs w:val="28"/>
        </w:rPr>
        <w:t>Имя прилагательное как часть речи.</w:t>
      </w:r>
      <w:r w:rsidRPr="00824BC3">
        <w:rPr>
          <w:rFonts w:ascii="Times New Roman" w:hAnsi="Times New Roman" w:cs="Times New Roman"/>
          <w:sz w:val="28"/>
          <w:szCs w:val="28"/>
        </w:rPr>
        <w:t xml:space="preserve"> Правописание Н и НН в суффиксах имен прилагательных.</w:t>
      </w:r>
      <w:r w:rsidRPr="00824BC3">
        <w:rPr>
          <w:rFonts w:ascii="Times New Roman" w:eastAsia="Calibri" w:hAnsi="Times New Roman" w:cs="Times New Roman"/>
          <w:sz w:val="28"/>
          <w:szCs w:val="28"/>
        </w:rPr>
        <w:t xml:space="preserve"> Правописание сложных имен прилагательных и существительных.</w:t>
      </w:r>
    </w:p>
    <w:p w:rsidR="00865B23" w:rsidRPr="00824BC3" w:rsidRDefault="00865B23" w:rsidP="00865B23">
      <w:pPr>
        <w:spacing w:before="30" w:after="3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b/>
          <w:i/>
          <w:color w:val="000000"/>
          <w:sz w:val="28"/>
          <w:szCs w:val="28"/>
        </w:rPr>
        <w:t>Имя числительное (2 ч.)</w:t>
      </w:r>
    </w:p>
    <w:p w:rsidR="00865B23" w:rsidRPr="00824BC3" w:rsidRDefault="00865B23" w:rsidP="00865B23">
      <w:pPr>
        <w:spacing w:before="30" w:after="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color w:val="000000"/>
          <w:sz w:val="28"/>
          <w:szCs w:val="28"/>
        </w:rPr>
        <w:t>Имя числительное как часть речи. Правописание и употребление числительных.</w:t>
      </w:r>
    </w:p>
    <w:p w:rsidR="00865B23" w:rsidRPr="00824BC3" w:rsidRDefault="00865B23" w:rsidP="00865B23">
      <w:pPr>
        <w:spacing w:before="30" w:after="3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b/>
          <w:i/>
          <w:color w:val="000000"/>
          <w:sz w:val="28"/>
          <w:szCs w:val="28"/>
        </w:rPr>
        <w:t>Местоимение (2 ч.)</w:t>
      </w:r>
    </w:p>
    <w:p w:rsidR="00865B23" w:rsidRPr="00824BC3" w:rsidRDefault="00865B23" w:rsidP="00865B23">
      <w:pPr>
        <w:spacing w:before="30" w:after="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Местоимение как часть речи..Правописание местоимений.</w:t>
      </w:r>
    </w:p>
    <w:p w:rsidR="00865B23" w:rsidRPr="00824BC3" w:rsidRDefault="00865B23" w:rsidP="00865B23">
      <w:pPr>
        <w:spacing w:before="30" w:after="30"/>
        <w:jc w:val="center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b/>
          <w:i/>
          <w:color w:val="000000"/>
          <w:sz w:val="28"/>
          <w:szCs w:val="28"/>
        </w:rPr>
        <w:t>Глагол и его формы  (4 ч.)</w:t>
      </w:r>
    </w:p>
    <w:p w:rsidR="00865B23" w:rsidRPr="00824BC3" w:rsidRDefault="00865B23" w:rsidP="00865B23">
      <w:pPr>
        <w:spacing w:before="30" w:after="3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hAnsi="Times New Roman" w:cs="Times New Roman"/>
          <w:color w:val="000000"/>
          <w:sz w:val="28"/>
          <w:szCs w:val="28"/>
        </w:rPr>
        <w:t xml:space="preserve">Глагол как часть речи. </w:t>
      </w:r>
      <w:r w:rsidRPr="00824BC3">
        <w:rPr>
          <w:rFonts w:ascii="Times New Roman" w:eastAsia="Calibri" w:hAnsi="Times New Roman" w:cs="Times New Roman"/>
          <w:sz w:val="28"/>
          <w:szCs w:val="28"/>
        </w:rPr>
        <w:t>Правописание личных окончаний глагола. Причастие как глагольная форма. Правописание суффиксов причастийН и НН в причастиях и отглагольных прилагательных. Деепричастие как глагольная форма.</w:t>
      </w:r>
    </w:p>
    <w:p w:rsidR="00865B23" w:rsidRPr="00824BC3" w:rsidRDefault="00865B23" w:rsidP="00865B23">
      <w:pPr>
        <w:spacing w:before="30" w:after="30"/>
        <w:jc w:val="center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b/>
          <w:i/>
          <w:color w:val="000000"/>
          <w:sz w:val="28"/>
          <w:szCs w:val="28"/>
        </w:rPr>
        <w:t>Наречие (1 ч.)</w:t>
      </w:r>
    </w:p>
    <w:p w:rsidR="00865B23" w:rsidRPr="00824BC3" w:rsidRDefault="00865B23" w:rsidP="00865B23">
      <w:pPr>
        <w:spacing w:before="30" w:after="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color w:val="000000"/>
          <w:sz w:val="28"/>
          <w:szCs w:val="28"/>
        </w:rPr>
        <w:t xml:space="preserve">Наречие как часть речи. Слитное, раздельное и дефисное написание наречий. Слова категории состояния. </w:t>
      </w:r>
    </w:p>
    <w:p w:rsidR="00865B23" w:rsidRPr="00824BC3" w:rsidRDefault="00865B23" w:rsidP="00865B23">
      <w:pPr>
        <w:spacing w:before="30" w:after="3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b/>
          <w:color w:val="000000"/>
          <w:sz w:val="28"/>
          <w:szCs w:val="28"/>
        </w:rPr>
        <w:t>Служебные части речи</w:t>
      </w:r>
      <w:r w:rsidRPr="00824BC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824BC3">
        <w:rPr>
          <w:rFonts w:ascii="Times New Roman" w:hAnsi="Times New Roman" w:cs="Times New Roman"/>
          <w:b/>
          <w:color w:val="000000"/>
          <w:sz w:val="28"/>
          <w:szCs w:val="28"/>
        </w:rPr>
        <w:t>(4 ч.)</w:t>
      </w:r>
    </w:p>
    <w:p w:rsidR="00865B23" w:rsidRPr="00824BC3" w:rsidRDefault="00865B23" w:rsidP="00865B23">
      <w:pPr>
        <w:spacing w:before="30" w:after="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color w:val="000000"/>
          <w:sz w:val="28"/>
          <w:szCs w:val="28"/>
        </w:rPr>
        <w:t xml:space="preserve">Понятие служебных частей речи, их отличие от знаменательных частей речи. Предлог. Правописание производных предлогов. Союз. Правописание союзов. Частицы. Правописание частиц. </w:t>
      </w:r>
      <w:r w:rsidRPr="00824BC3">
        <w:rPr>
          <w:rFonts w:ascii="Times New Roman" w:eastAsia="Calibri" w:hAnsi="Times New Roman" w:cs="Times New Roman"/>
          <w:sz w:val="28"/>
          <w:szCs w:val="28"/>
        </w:rPr>
        <w:t>Частицы НЕ и НИ. Их значение и употребление. Правописание частицы НЕс разными частями речи.</w:t>
      </w:r>
    </w:p>
    <w:p w:rsidR="00865B23" w:rsidRPr="00824BC3" w:rsidRDefault="00865B23" w:rsidP="00865B23">
      <w:pPr>
        <w:spacing w:before="30" w:after="3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4BC3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речи. (3 ч.)</w:t>
      </w:r>
    </w:p>
    <w:p w:rsidR="00865B23" w:rsidRPr="00824BC3" w:rsidRDefault="00865B23" w:rsidP="00865B2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sz w:val="28"/>
          <w:szCs w:val="28"/>
        </w:rPr>
        <w:t>Лингвистический анализтекста.</w:t>
      </w:r>
      <w:r w:rsidRPr="00824BC3">
        <w:rPr>
          <w:rFonts w:ascii="Times New Roman" w:hAnsi="Times New Roman" w:cs="Times New Roman"/>
          <w:sz w:val="28"/>
          <w:szCs w:val="28"/>
        </w:rPr>
        <w:t xml:space="preserve">Текст как речевое произведение </w:t>
      </w:r>
      <w:r w:rsidRPr="00824BC3">
        <w:rPr>
          <w:rFonts w:ascii="Times New Roman" w:eastAsia="Calibri" w:hAnsi="Times New Roman" w:cs="Times New Roman"/>
          <w:sz w:val="28"/>
          <w:szCs w:val="28"/>
        </w:rPr>
        <w:t>Смысловая и композиционная целостность текста</w:t>
      </w:r>
      <w:r w:rsidRPr="00824BC3">
        <w:rPr>
          <w:rFonts w:ascii="Times New Roman" w:eastAsia="Calibri" w:hAnsi="Times New Roman" w:cs="Times New Roman"/>
          <w:color w:val="333300"/>
          <w:sz w:val="28"/>
          <w:szCs w:val="28"/>
        </w:rPr>
        <w:t xml:space="preserve">. </w:t>
      </w:r>
      <w:r w:rsidRPr="00824BC3">
        <w:rPr>
          <w:rFonts w:ascii="Times New Roman" w:eastAsia="Calibri" w:hAnsi="Times New Roman" w:cs="Times New Roman"/>
          <w:sz w:val="28"/>
          <w:szCs w:val="28"/>
        </w:rPr>
        <w:t>Текстоведческий анализ.</w:t>
      </w:r>
    </w:p>
    <w:p w:rsidR="00865B23" w:rsidRPr="00824BC3" w:rsidRDefault="00865B23" w:rsidP="00865B23">
      <w:pPr>
        <w:jc w:val="both"/>
        <w:rPr>
          <w:rFonts w:ascii="Times New Roman" w:eastAsia="Calibri" w:hAnsi="Times New Roman" w:cs="Times New Roman"/>
          <w:color w:val="333300"/>
          <w:sz w:val="28"/>
          <w:szCs w:val="28"/>
        </w:rPr>
      </w:pPr>
      <w:r w:rsidRPr="00824BC3">
        <w:rPr>
          <w:rFonts w:ascii="Times New Roman" w:eastAsia="Calibri" w:hAnsi="Times New Roman" w:cs="Times New Roman"/>
          <w:sz w:val="28"/>
          <w:szCs w:val="28"/>
        </w:rPr>
        <w:t>Анализ синтаксических структур художественного текста</w:t>
      </w:r>
      <w:r w:rsidRPr="00824BC3">
        <w:rPr>
          <w:rFonts w:ascii="Times New Roman" w:eastAsia="Calibri" w:hAnsi="Times New Roman" w:cs="Times New Roman"/>
          <w:color w:val="333300"/>
          <w:sz w:val="28"/>
          <w:szCs w:val="28"/>
        </w:rPr>
        <w:t xml:space="preserve">. </w:t>
      </w:r>
      <w:r w:rsidRPr="00824BC3">
        <w:rPr>
          <w:rFonts w:ascii="Times New Roman" w:hAnsi="Times New Roman" w:cs="Times New Roman"/>
          <w:sz w:val="28"/>
          <w:szCs w:val="28"/>
        </w:rPr>
        <w:t>Содержательно-композиционный анализ текста. Средства связи предложений в тексте.</w:t>
      </w:r>
      <w:r w:rsidRPr="00824BC3">
        <w:rPr>
          <w:rFonts w:ascii="Times New Roman" w:eastAsia="Calibri" w:hAnsi="Times New Roman" w:cs="Times New Roman"/>
          <w:sz w:val="28"/>
          <w:szCs w:val="28"/>
        </w:rPr>
        <w:t>Сочинение – рассуждение о книге.Культура речи.</w:t>
      </w:r>
    </w:p>
    <w:p w:rsidR="00865B23" w:rsidRPr="00824BC3" w:rsidRDefault="00865B23" w:rsidP="00865B23">
      <w:pPr>
        <w:keepNext/>
        <w:keepLines/>
        <w:shd w:val="clear" w:color="auto" w:fill="FFFFFF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BC3">
        <w:rPr>
          <w:rFonts w:ascii="Times New Roman" w:hAnsi="Times New Roman" w:cs="Times New Roman"/>
          <w:b/>
          <w:sz w:val="28"/>
          <w:szCs w:val="28"/>
        </w:rPr>
        <w:t xml:space="preserve">11 класс 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Синтаксис и пунктуация. (1 ч.)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>Основные понятия синтаксиса и пунктуации. Основные синтаксические единицы. Основные принципы русской пунктуации. Пунктуационный анализ.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Словосочетание. (2 ч.)</w:t>
      </w:r>
    </w:p>
    <w:p w:rsidR="00865B23" w:rsidRPr="00824BC3" w:rsidRDefault="00865B23" w:rsidP="00865B23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>Классификация словосочетаний. Виды синтаксической связи. Синтаксический разбор словосочетания.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4B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Предложение. (2 ч.)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>Понятие о предложении. Классификация предложений. Предложения простые и сложные.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4B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Простое предложение. (16 ч.)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Виды предложений по цели высказывания. Виды предложений по эмоциональной окраске. Предложения утвердительные и отрицательные. </w:t>
      </w: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Виды предложений по структуре. Двусоставные и односоставные предложения. Главные члены предложения. Тире между подлежащим и сказуемым. Распространенные и нераспространенные предложения. Второстепенные члены предложения. Полные и неполные предложения. Тире в неполном предложении. Соединительное тире. Интонационное тире.Порядок слов в простом предложении. Инверсия.Синонимия разных типов простого предложения.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Простое осложненное предложение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>Синтаксический разбор простого предложения.</w:t>
      </w:r>
      <w:r w:rsidRPr="00824BC3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Однородные члены предложения. </w:t>
      </w: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>Знаки препинания в предложениях с однородными членами. Знаки препинания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соединенных неповторяющимися союзами. Знаки препинания при однородных членах, соединенных повторяющимися и парными союзами.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Обобщающие слова при однородных членах. </w:t>
      </w: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Знаки препинания при обобщающих словах. </w:t>
      </w:r>
      <w:r w:rsidRPr="00824BC3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Обособленные члены предложения. </w:t>
      </w: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>Знаки препинания при обособленных членах предложения. Обособленные и необособленные определения. Обособленные приложения. Обособленные обстоятельства. Обособленные дополнения. Уточняющие, пояснительные и присоединительные члены предложения.Параллельные синтаксические конструкции.Знаки препинания при сравнительном обороте.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Знаки препинания при словах и конструкциях, грамматически не связанных с предложением. </w:t>
      </w: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>Знаки препинания при обращениях. Знаки препинания при вводных словах и словосочетаниях. Знаки препинания при вставных конструкциях. Знаки препинания при междометиях. Утвердительные, отрицательные, вопросительно-восклицательные слова.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4B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Сложное предложение. (8 ч.)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Понятие о сложном предложении.Знаки препинания в сложносочиненном предложении. Синтаксический разбор сложносочиненного предложения.Знаки препинания в сложноподчиненном предложении с одним придаточным. Синтаксический разбор сложноподчиненного предложения с одним придаточным.Знаки препинания в сложноподчиненном предложении с несколькими придаточными. Синтаксический разбор сложноподчиненного предложения с несколькими придаточными.Знаки препинания в бессоюзном сложном предложении. Запятая и точка с запятой в бессоюзном сложном </w:t>
      </w: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предложении. Двоеточие в бессоюзном сложном предложении. Тире в бессоюзном сложном предложении. Синтаксический разбор бессоюзного сложного предложения. Период. Знаки препинания в периоде.Синонимия разных типов сложного предложения.</w:t>
      </w:r>
    </w:p>
    <w:p w:rsidR="00824BC3" w:rsidRPr="00824BC3" w:rsidRDefault="00824BC3" w:rsidP="00865B23">
      <w:pPr>
        <w:shd w:val="clear" w:color="auto" w:fill="FFFFFF"/>
        <w:tabs>
          <w:tab w:val="center" w:pos="7143"/>
          <w:tab w:val="left" w:pos="109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65B23" w:rsidRPr="00824BC3" w:rsidRDefault="00865B23" w:rsidP="00865B23">
      <w:pPr>
        <w:shd w:val="clear" w:color="auto" w:fill="FFFFFF"/>
        <w:tabs>
          <w:tab w:val="center" w:pos="7143"/>
          <w:tab w:val="left" w:pos="109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4B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Предложения с чужой речью. (2 ч.)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>Способы передачи чужой речи. Знаки препинания при прямой речи. Знаки препинания при диалоге. Знаки препинания при цитатах.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4BC3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Употребление знаков препинания</w:t>
      </w:r>
      <w:r w:rsidRPr="00824B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865B23" w:rsidRPr="00824BC3" w:rsidRDefault="00865B23" w:rsidP="00865B23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>Сочетание знаков препинания. Вопросительный и восклицательный знаки. Запятая и тире. Многоточие и другие знаки препинания. Скобки и другие знаки препинания. Кавычки и другие знаки препинания. Факультативные знаки препинания. Авторская пунктуация.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824BC3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Культура речи.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>Культура речи как раздел науки о языке, изучающий правильность и чистоту речи. Культура речи и её основные аспекты: нормативный, коммуникативный, этический. Соблюдение норм речевого поведения в различных ситуациях и сферах общения. Основные коммуникативные качества речи и их оценка. Причины коммуникативных неудач, их предупреждение и преодоление. Культура учебно-научного и делового общения (устная и письменная формы). Культура публичной речи. Культура разговорной речи. Культура письменной речи.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4B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Стилистика. (3 ч.)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Стилистика как раздел науки о языке, который изучает стили языка и стили речи, а также изобразительно-выразительные </w:t>
      </w:r>
      <w:r w:rsidR="00F2266B"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>средства. Функциональные</w:t>
      </w: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стили. Классификация функциональных стилей. Научный стиль. Официально-деловой стиль. Публицистический стиль. Разговорный стиль. Особенности литературно-художественной речи.</w:t>
      </w:r>
      <w:r w:rsidRPr="00824BC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Текст. Закономерности построения текста. </w:t>
      </w: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>Функционально-смысловые типы речи: повествование, описание, рассуждение. Информационная переработка текста.  Анализ текстов разных стилей и жанров.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824BC3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Из истории русского языкознания.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4BC3">
        <w:rPr>
          <w:rFonts w:ascii="Times New Roman" w:eastAsia="Calibri" w:hAnsi="Times New Roman" w:cs="Times New Roman"/>
          <w:color w:val="000000"/>
          <w:sz w:val="28"/>
          <w:szCs w:val="28"/>
        </w:rPr>
        <w:t>М.В. Ломоносов. А.Х. Востоков. Ф.И. Буслаев. В.И. Даль. Я.К. Грот. А.А. Шахматов. Л.В. Щерба. Д.Н. Ушаков. В.В. Виноградов. С.И. Ожегов.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865B23" w:rsidRPr="00824BC3" w:rsidRDefault="00865B23" w:rsidP="00F226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BC3">
        <w:rPr>
          <w:rFonts w:ascii="Times New Roman" w:hAnsi="Times New Roman" w:cs="Times New Roman"/>
          <w:b/>
          <w:sz w:val="28"/>
          <w:szCs w:val="28"/>
        </w:rPr>
        <w:t xml:space="preserve">3. Тематическое планирование с указанием количества часов, отводимых на освоение каждой темы </w:t>
      </w:r>
    </w:p>
    <w:p w:rsidR="00865B23" w:rsidRPr="00824BC3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824BC3">
        <w:rPr>
          <w:rFonts w:ascii="Times New Roman" w:eastAsia="Calibri" w:hAnsi="Times New Roman" w:cs="Times New Roman"/>
          <w:b/>
          <w:iCs/>
          <w:sz w:val="28"/>
          <w:szCs w:val="28"/>
        </w:rPr>
        <w:t>Базовый уровень 10 класс</w:t>
      </w:r>
    </w:p>
    <w:tbl>
      <w:tblPr>
        <w:tblW w:w="8240" w:type="dxa"/>
        <w:tblInd w:w="39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5"/>
        <w:gridCol w:w="4570"/>
        <w:gridCol w:w="2835"/>
      </w:tblGrid>
      <w:tr w:rsidR="00865B23" w:rsidRPr="00F2266B" w:rsidTr="00865B23">
        <w:trPr>
          <w:trHeight w:val="715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65B23" w:rsidRPr="00F2266B" w:rsidTr="00865B23">
        <w:trPr>
          <w:trHeight w:val="418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65B23" w:rsidRPr="00F2266B" w:rsidTr="00865B23">
        <w:trPr>
          <w:trHeight w:val="436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65B23" w:rsidRPr="00F2266B" w:rsidTr="00865B23">
        <w:trPr>
          <w:trHeight w:val="418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Фонетика. Орфоэпия. 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65B23" w:rsidRPr="00F2266B" w:rsidTr="00865B23">
        <w:trPr>
          <w:trHeight w:val="365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 и словообразование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65B23" w:rsidRPr="00F2266B" w:rsidTr="00865B23">
        <w:trPr>
          <w:trHeight w:val="418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 и орфография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5B23" w:rsidRPr="00F2266B" w:rsidTr="00865B23">
        <w:trPr>
          <w:trHeight w:val="436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Самостоятельные части речи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65B23" w:rsidRPr="00F2266B" w:rsidTr="00865B23">
        <w:trPr>
          <w:trHeight w:val="418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Служебные части речи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65B23" w:rsidRPr="00F2266B" w:rsidTr="00865B23">
        <w:trPr>
          <w:trHeight w:val="418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865B23" w:rsidRPr="00F2266B" w:rsidRDefault="00865B23" w:rsidP="00865B23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B23" w:rsidRPr="00824BC3" w:rsidRDefault="00865B23" w:rsidP="00F2266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Cs/>
          <w:sz w:val="28"/>
          <w:szCs w:val="24"/>
        </w:rPr>
      </w:pPr>
      <w:r w:rsidRPr="00824BC3">
        <w:rPr>
          <w:rFonts w:ascii="Times New Roman" w:eastAsia="Calibri" w:hAnsi="Times New Roman" w:cs="Times New Roman"/>
          <w:b/>
          <w:iCs/>
          <w:sz w:val="28"/>
          <w:szCs w:val="24"/>
        </w:rPr>
        <w:t>Базовый уровень 11</w:t>
      </w:r>
      <w:r w:rsidR="00F2266B" w:rsidRPr="00824BC3">
        <w:rPr>
          <w:rFonts w:ascii="Times New Roman" w:eastAsia="Calibri" w:hAnsi="Times New Roman" w:cs="Times New Roman"/>
          <w:b/>
          <w:iCs/>
          <w:sz w:val="28"/>
          <w:szCs w:val="24"/>
        </w:rPr>
        <w:t xml:space="preserve"> клас</w:t>
      </w:r>
      <w:r w:rsidR="00824BC3">
        <w:rPr>
          <w:rFonts w:ascii="Times New Roman" w:eastAsia="Calibri" w:hAnsi="Times New Roman" w:cs="Times New Roman"/>
          <w:b/>
          <w:iCs/>
          <w:sz w:val="28"/>
          <w:szCs w:val="24"/>
        </w:rPr>
        <w:t>с</w:t>
      </w:r>
    </w:p>
    <w:tbl>
      <w:tblPr>
        <w:tblW w:w="8240" w:type="dxa"/>
        <w:tblInd w:w="39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2"/>
        <w:gridCol w:w="4573"/>
        <w:gridCol w:w="2835"/>
      </w:tblGrid>
      <w:tr w:rsidR="00865B23" w:rsidRPr="00F2266B" w:rsidTr="00F2266B">
        <w:trPr>
          <w:trHeight w:val="716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65B23" w:rsidRPr="00F2266B" w:rsidTr="00F2266B">
        <w:trPr>
          <w:trHeight w:val="394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Синтаксис и пунктуация.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65B23" w:rsidRPr="00F2266B" w:rsidTr="00F2266B">
        <w:trPr>
          <w:trHeight w:val="429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Словосочетание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65B23" w:rsidRPr="00F2266B" w:rsidTr="00F2266B">
        <w:trPr>
          <w:trHeight w:val="429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5B23" w:rsidRPr="00F2266B" w:rsidTr="00F2266B">
        <w:trPr>
          <w:trHeight w:val="21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Простое осложненное предложение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865B23" w:rsidRPr="00F2266B" w:rsidTr="00F2266B">
        <w:trPr>
          <w:trHeight w:val="429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65B23" w:rsidRPr="00F2266B" w:rsidTr="00F2266B">
        <w:trPr>
          <w:trHeight w:val="26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передачи чужой речи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65B23" w:rsidRPr="00F2266B" w:rsidTr="00F2266B">
        <w:trPr>
          <w:trHeight w:val="448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речи. Стилистика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5B23" w:rsidRPr="00F2266B" w:rsidTr="00F2266B">
        <w:trPr>
          <w:trHeight w:val="448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23" w:rsidRPr="00F2266B" w:rsidRDefault="00865B23" w:rsidP="00A46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865B23" w:rsidRPr="00F2266B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B23" w:rsidRPr="00F2266B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B23" w:rsidRPr="00F2266B" w:rsidRDefault="00865B23" w:rsidP="00865B2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B23" w:rsidRPr="00F2266B" w:rsidRDefault="00865B23" w:rsidP="00865B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7AC1" w:rsidRPr="00F2266B" w:rsidRDefault="00E97AC1" w:rsidP="00865B23">
      <w:pPr>
        <w:rPr>
          <w:sz w:val="24"/>
          <w:szCs w:val="24"/>
        </w:rPr>
      </w:pPr>
    </w:p>
    <w:sectPr w:rsidR="00E97AC1" w:rsidRPr="00F22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250" w:rsidRDefault="00722250" w:rsidP="00865B23">
      <w:pPr>
        <w:spacing w:after="0" w:line="240" w:lineRule="auto"/>
      </w:pPr>
      <w:r>
        <w:separator/>
      </w:r>
    </w:p>
  </w:endnote>
  <w:endnote w:type="continuationSeparator" w:id="0">
    <w:p w:rsidR="00722250" w:rsidRDefault="00722250" w:rsidP="0086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250" w:rsidRDefault="00722250" w:rsidP="00865B23">
      <w:pPr>
        <w:spacing w:after="0" w:line="240" w:lineRule="auto"/>
      </w:pPr>
      <w:r>
        <w:separator/>
      </w:r>
    </w:p>
  </w:footnote>
  <w:footnote w:type="continuationSeparator" w:id="0">
    <w:p w:rsidR="00722250" w:rsidRDefault="00722250" w:rsidP="00865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CC6" w:rsidRDefault="008F7CC6">
    <w:pPr>
      <w:pStyle w:val="a8"/>
    </w:pPr>
  </w:p>
  <w:p w:rsidR="008F7CC6" w:rsidRDefault="008F7CC6">
    <w:pPr>
      <w:pStyle w:val="a8"/>
    </w:pPr>
  </w:p>
  <w:p w:rsidR="000B4512" w:rsidRPr="000B4512" w:rsidRDefault="000B4512" w:rsidP="000B4512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</w:p>
  <w:p w:rsidR="000B4512" w:rsidRPr="000B4512" w:rsidRDefault="00E3345E" w:rsidP="000B4512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eastAsia="ru-RU"/>
      </w:rPr>
    </w:pPr>
    <w:r>
      <w:rPr>
        <w:rFonts w:ascii="Times New Roman" w:eastAsia="Calibri" w:hAnsi="Times New Roman" w:cs="Times New Roman"/>
        <w:i/>
        <w:sz w:val="24"/>
        <w:szCs w:val="24"/>
        <w:lang w:eastAsia="ru-RU"/>
      </w:rPr>
      <w:t xml:space="preserve"> </w:t>
    </w:r>
  </w:p>
  <w:p w:rsidR="008F7CC6" w:rsidRDefault="008F7CC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4DB127F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5"/>
    <w:multiLevelType w:val="hybridMultilevel"/>
    <w:tmpl w:val="66EF438C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hybridMultilevel"/>
    <w:tmpl w:val="41A7C4C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0"/>
    <w:multiLevelType w:val="hybridMultilevel"/>
    <w:tmpl w:val="519B500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1"/>
    <w:multiLevelType w:val="hybridMultilevel"/>
    <w:tmpl w:val="431BD7B6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9563EA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B0C"/>
    <w:rsid w:val="000A0B0C"/>
    <w:rsid w:val="000B4512"/>
    <w:rsid w:val="0028621E"/>
    <w:rsid w:val="003B0E98"/>
    <w:rsid w:val="005B3B83"/>
    <w:rsid w:val="00722250"/>
    <w:rsid w:val="00824BC3"/>
    <w:rsid w:val="00865B23"/>
    <w:rsid w:val="008F7CC6"/>
    <w:rsid w:val="00E3345E"/>
    <w:rsid w:val="00E97AC1"/>
    <w:rsid w:val="00F2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7E7C5"/>
  <w15:chartTrackingRefBased/>
  <w15:docId w15:val="{958B49AA-1CB0-46AB-AC69-4DBDED1F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65B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65B23"/>
    <w:rPr>
      <w:sz w:val="20"/>
      <w:szCs w:val="20"/>
    </w:rPr>
  </w:style>
  <w:style w:type="character" w:styleId="a5">
    <w:name w:val="footnote reference"/>
    <w:semiHidden/>
    <w:unhideWhenUsed/>
    <w:rsid w:val="00865B23"/>
    <w:rPr>
      <w:vertAlign w:val="superscript"/>
    </w:rPr>
  </w:style>
  <w:style w:type="table" w:customStyle="1" w:styleId="3">
    <w:name w:val="Сетка таблицы3"/>
    <w:basedOn w:val="a1"/>
    <w:uiPriority w:val="39"/>
    <w:rsid w:val="00865B23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link w:val="a7"/>
    <w:uiPriority w:val="34"/>
    <w:qFormat/>
    <w:rsid w:val="00865B23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65B23"/>
  </w:style>
  <w:style w:type="paragraph" w:styleId="a8">
    <w:name w:val="header"/>
    <w:basedOn w:val="a"/>
    <w:link w:val="a9"/>
    <w:uiPriority w:val="99"/>
    <w:unhideWhenUsed/>
    <w:rsid w:val="008F7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7CC6"/>
  </w:style>
  <w:style w:type="paragraph" w:styleId="aa">
    <w:name w:val="footer"/>
    <w:basedOn w:val="a"/>
    <w:link w:val="ab"/>
    <w:uiPriority w:val="99"/>
    <w:unhideWhenUsed/>
    <w:rsid w:val="008F7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7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2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3738</Words>
  <Characters>21313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2021-06-21T01:06:00Z</dcterms:created>
  <dcterms:modified xsi:type="dcterms:W3CDTF">2021-08-26T01:28:00Z</dcterms:modified>
</cp:coreProperties>
</file>